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/>
      </w:pPr>
      <w:r w:rsidDel="00000000" w:rsidR="00000000" w:rsidRPr="00000000">
        <w:rPr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color w:val="000009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3656" w:right="3289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color w:val="000009"/>
          <w:rtl w:val="0"/>
        </w:rPr>
        <w:t xml:space="preserve">                                     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pos="9279"/>
        </w:tabs>
        <w:ind w:right="76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9"/>
        <w:tblGridChange w:id="0">
          <w:tblGrid>
            <w:gridCol w:w="9349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Я, 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vertAlign w:val="superscript"/>
        </w:rPr>
      </w:pPr>
      <w:r w:rsidDel="00000000" w:rsidR="00000000" w:rsidRPr="00000000">
        <w:rPr>
          <w:color w:val="000009"/>
          <w:rtl w:val="0"/>
        </w:rPr>
        <w:t xml:space="preserve">                                                                </w:t>
      </w:r>
      <w:r w:rsidDel="00000000" w:rsidR="00000000" w:rsidRPr="00000000">
        <w:rPr>
          <w:vertAlign w:val="superscript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настоящим заявлением подтверждаю, что согласен с тем, чтобы ООО «ДОМЕНЫ.РФ» на основании моих уведомлений в электронной форме, влекущих смену администратора, в отношении зарегистрированных через ООО «ДОМЕНЫ.РФ» на мое имя доменных имен, производила техническое исполнение уведомлений в соответствии с правилами, установленными ООО «ДОМЕНЫ.РФ» и опубликованными на сайте http://rf.ru. </w:t>
      </w:r>
    </w:p>
    <w:p w:rsidR="00000000" w:rsidDel="00000000" w:rsidP="00000000" w:rsidRDefault="00000000" w:rsidRPr="00000000" w14:paraId="00000010">
      <w:pPr>
        <w:jc w:val="both"/>
        <w:rPr>
          <w:color w:val="000009"/>
        </w:rPr>
      </w:pPr>
      <w:r w:rsidDel="00000000" w:rsidR="00000000" w:rsidRPr="00000000">
        <w:rPr>
          <w:rtl w:val="0"/>
        </w:rPr>
        <w:t xml:space="preserve">Проставляя подпись в данном заявлении, заявитель также подтверждает, что он согласен на обработку ООО «ДОМЕНЫ.РФ» (ОГРН: 1135017001734, адрес: МОСКВА, ВОЛОКОЛАМСКОЕ ШОССЕ Д. 142, СТР. 6) следующих персональных данных: ФИО, даты рождения; адреса (по месту регистрации); сведений о гражданстве; номере основного документа, удостоверяющего личность заявителя, сведений о дате выдачи указанного документа и выдавшем его органе. Заявитель предоставляет право осуществлять следующие действия (операции) с персональными данными: сбор и накопление; хранение в течение срока действия настоящего согласия и не менее, чем установленные нормативными документами сроки хранения отчетности; использование; уничтожение; обезличивание; передача, с соблюдением мер, обеспечивающих защиту персональных данных от несанкционированного доступа. Обработка персональных данных осуществляется смешанным способом. Настоящее согласие дается заявителем в целях реализации прав, предоставленных по договору, заключенному с ООО «ДОМЕНЫ.РФ», и действует не менее 3 (трех) лет с даты, указанной в нижнем правом углу настоящего заявления, и не менее, чем установленные нормативными документами сроки хранения отчетности. Отзыв согласия на обработку персональных данных может быть осуществлен путем направления заявителем соответствующего уведомления в простой письменной форме, на адреса, указанные на официальном сайте ООО «ДОМЕНЫ.РФ»: http://rf.ru. </w:t>
      </w:r>
      <w:r w:rsidDel="00000000" w:rsidR="00000000" w:rsidRPr="00000000">
        <w:rPr>
          <w:rtl w:val="0"/>
        </w:rPr>
      </w:r>
    </w:p>
    <w:tbl>
      <w:tblPr>
        <w:tblStyle w:val="Table2"/>
        <w:tblW w:w="934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9"/>
        <w:tblGridChange w:id="0">
          <w:tblGrid>
            <w:gridCol w:w="9349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(ФИО)                                        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superscript"/>
              </w:rPr>
            </w:pPr>
            <w:r w:rsidDel="00000000" w:rsidR="00000000" w:rsidRPr="00000000">
              <w:rPr>
                <w:vertAlign w:val="superscript"/>
                <w:rtl w:val="0"/>
              </w:rPr>
              <w:t xml:space="preserve">(номер телефона в международном формате)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Личность установлена, дееспособность проверена. 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000000" w:space="1" w:sz="4" w:val="single"/>
              </w:pBdr>
              <w:jc w:val="center"/>
              <w:rPr>
                <w:color w:val="000009"/>
              </w:rPr>
            </w:pPr>
            <w:r w:rsidDel="00000000" w:rsidR="00000000" w:rsidRPr="00000000">
              <w:rPr>
                <w:vertAlign w:val="superscript"/>
                <w:rtl w:val="0"/>
              </w:rPr>
              <w:t xml:space="preserve">(Печать)                                    (Удостоверительная подпись нотариуса)                                    (расшифровка подпис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color="000000" w:space="1" w:sz="4" w:val="single"/>
        </w:pBdr>
        <w:jc w:val="left"/>
        <w:rPr>
          <w:vertAlign w:val="superscript"/>
        </w:rPr>
      </w:pPr>
      <w:r w:rsidDel="00000000" w:rsidR="00000000" w:rsidRPr="00000000">
        <w:rPr>
          <w:rtl w:val="0"/>
        </w:rPr>
      </w:r>
    </w:p>
    <w:sectPr>
      <w:pgSz w:h="16840" w:w="11900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A6F1D"/>
    <w:rPr>
      <w:rFonts w:ascii="Times New Roman" w:cs="Times New Roman" w:eastAsia="Times New Roman" w:hAnsi="Times New Roman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uiPriority w:val="1"/>
    <w:qFormat w:val="1"/>
    <w:rsid w:val="002A6F1D"/>
    <w:pPr>
      <w:widowControl w:val="0"/>
      <w:autoSpaceDE w:val="0"/>
      <w:autoSpaceDN w:val="0"/>
    </w:pPr>
    <w:rPr>
      <w:lang w:bidi="en-GB" w:eastAsia="en-GB" w:val="en-GB"/>
    </w:rPr>
  </w:style>
  <w:style w:type="character" w:styleId="a4" w:customStyle="1">
    <w:name w:val="Основной текст Знак"/>
    <w:basedOn w:val="a0"/>
    <w:link w:val="a3"/>
    <w:uiPriority w:val="1"/>
    <w:rsid w:val="002A6F1D"/>
    <w:rPr>
      <w:rFonts w:ascii="Times New Roman" w:cs="Times New Roman" w:eastAsia="Times New Roman" w:hAnsi="Times New Roman"/>
      <w:lang w:bidi="en-GB" w:eastAsia="en-GB" w:val="en-GB"/>
    </w:rPr>
  </w:style>
  <w:style w:type="paragraph" w:styleId="a5">
    <w:name w:val="Balloon Text"/>
    <w:basedOn w:val="a"/>
    <w:link w:val="a6"/>
    <w:uiPriority w:val="99"/>
    <w:semiHidden w:val="1"/>
    <w:unhideWhenUsed w:val="1"/>
    <w:rsid w:val="0053045B"/>
    <w:rPr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53045B"/>
    <w:rPr>
      <w:rFonts w:ascii="Times New Roman" w:cs="Times New Roman" w:eastAsia="Times New Roman" w:hAnsi="Times New Roman"/>
      <w:sz w:val="18"/>
      <w:szCs w:val="1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PVWvpgnyAq+lcYXie8I9UpYEfw==">AMUW2mXeQPh5lpTEiCQ4LqVu47+ReItaB+5fTBm/OwoBFH0E31puK2SmnAUw/Z4llyfhro83DGfVU6Qnie03rwm/9GjSo7dsCJpkcQ90BxTMsiW9z556saB4GRAv03UMnN5wAvcIHWDS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2018-12-14T10:26:00Z</dcterms:created>
  <dc:creator>Ekaterina Vedernikova</dc:creator>
</cp:coreProperties>
</file>